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0" w:after="0" w:line="107" w:lineRule="exact"/>
        <w:jc w:val="right"/>
        <w:rPr>
          <w:color w:val="#000000"/>
          <w:sz w:val="9"/>
          <w:lang w:val="ru-RU"/>
          <w:spacing w:val="19"/>
          <w:w w:val="100"/>
          <w:strike w:val="false"/>
          <w:vertAlign w:val="baseline"/>
          <w:rFonts w:ascii="Courier New" w:hAnsi="Courier New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385pt;height:37.5pt;z-index:-1000;margin-left:146.2pt;margin-top:22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41" w:left="5904"/>
                    <w:spacing w:before="12" w:after="58" w:line="240" w:lineRule="auto"/>
                    <w:jc w:val="left"/>
                  </w:pPr>
                  <w:r>
                    <w:drawing>
                      <wp:inline>
                        <wp:extent cx="969010" cy="43180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901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9"/>
          <w:lang w:val="ru-RU"/>
          <w:spacing w:val="19"/>
          <w:w w:val="100"/>
          <w:strike w:val="false"/>
          <w:vertAlign w:val="baseline"/>
          <w:rFonts w:ascii="Courier New" w:hAnsi="Courier New"/>
        </w:rPr>
        <w:t xml:space="preserve">YICRQEMC i</w:t>
      </w:r>
      <w:r>
        <w:rPr>
          <w:color w:val="#000000"/>
          <w:sz w:val="9"/>
          <w:lang w:val="ru-RU"/>
          <w:spacing w:val="19"/>
          <w:w w:val="100"/>
          <w:strike w:val="false"/>
          <w:vertAlign w:val="baseline"/>
          <w:rFonts w:ascii="Courier New" w:hAnsi="Courier New"/>
        </w:rPr>
        <w:t xml:space="preserve">РЬ U{1F.ЛM51NCF1,i,</w:t>
      </w:r>
    </w:p>
    <w:p>
      <w:pPr>
        <w:ind w:right="0" w:left="5112" w:firstLine="0"/>
        <w:spacing w:before="0" w:after="0" w:line="4" w:lineRule="exact"/>
        <w:jc w:val="left"/>
        <w:rPr>
          <w:color w:val="#000000"/>
          <w:sz w:val="9"/>
          <w:lang w:val="ru-RU"/>
          <w:spacing w:val="6"/>
          <w:w w:val="100"/>
          <w:strike w:val="false"/>
          <w:vertAlign w:val="baseline"/>
          <w:rFonts w:ascii="Courier New" w:hAnsi="Courier New"/>
        </w:rPr>
      </w:pPr>
      <w:r>
        <w:rPr>
          <w:color w:val="#000000"/>
          <w:sz w:val="9"/>
          <w:lang w:val="ru-RU"/>
          <w:spacing w:val="6"/>
          <w:w w:val="100"/>
          <w:strike w:val="false"/>
          <w:vertAlign w:val="baseline"/>
          <w:rFonts w:ascii="Courier New" w:hAnsi="Courier New"/>
        </w:rPr>
        <w:t xml:space="preserve">в.</w:t>
      </w:r>
      <w:r>
        <w:rPr>
          <w:color w:val="#000000"/>
          <w:sz w:val="6"/>
          <w:lang w:val="ru-RU"/>
          <w:spacing w:val="-24"/>
          <w:w w:val="120"/>
          <w:strike w:val="false"/>
          <w:vertAlign w:val="baseline"/>
          <w:rFonts w:ascii="Tahoma" w:hAnsi="Tahoma"/>
        </w:rPr>
        <w:t xml:space="preserve">~</w:t>
      </w:r>
    </w:p>
    <w:p>
      <w:pPr>
        <w:ind w:right="0" w:left="0" w:firstLine="0"/>
        <w:spacing w:before="0" w:after="108" w:line="271" w:lineRule="exact"/>
        <w:jc w:val="center"/>
        <w:rPr>
          <w:color w:val="#000000"/>
          <w:sz w:val="25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5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МИНИСТЕРСТВО СЕЛЬСКОГО</w:t>
      </w:r>
      <w:r>
        <w:rPr>
          <w:color w:val="#000000"/>
          <w:sz w:val="26"/>
          <w:lang w:val="ru-RU"/>
          <w:spacing w:val="10"/>
          <w:w w:val="115"/>
          <w:strike w:val="false"/>
          <w:vertAlign w:val="baseline"/>
          <w:rFonts w:ascii="Arial" w:hAnsi="Arial"/>
        </w:rPr>
        <w:t xml:space="preserve"> ХОЗЯ</w:t>
      </w:r>
      <w:r>
        <w:rPr>
          <w:color w:val="#000000"/>
          <w:sz w:val="27"/>
          <w:lang w:val="ru-RU"/>
          <w:spacing w:val="20"/>
          <w:w w:val="135"/>
          <w:strike w:val="false"/>
          <w:vertAlign w:val="baseline"/>
          <w:rFonts w:ascii="Arial" w:hAnsi="Arial"/>
        </w:rPr>
        <w:t xml:space="preserve">Й</w:t>
      </w:r>
      <w:r>
        <w:rPr>
          <w:color w:val="#000000"/>
          <w:sz w:val="25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СТВА
</w:t>
        <w:br/>
      </w:r>
      <w:r>
        <w:rPr>
          <w:color w:val="#000000"/>
          <w:sz w:val="25"/>
          <w:lang w:val="ru-RU"/>
          <w:spacing w:val="30"/>
          <w:w w:val="100"/>
          <w:strike w:val="false"/>
          <w:vertAlign w:val="baseline"/>
          <w:rFonts w:ascii="Arial" w:hAnsi="Arial"/>
        </w:rPr>
        <w:t xml:space="preserve">РЕСПУБЛИКИЙ АЗАХС Н</w:t>
      </w:r>
    </w:p>
    <w:p>
      <w:pPr>
        <w:sectPr>
          <w:pgSz w:w="11918" w:h="16854" w:orient="portrait"/>
          <w:type w:val="nextPage"/>
          <w:textDirection w:val="lrTb"/>
          <w:pgMar w:bottom="289" w:top="452" w:right="1234" w:left="2924" w:header="720" w:footer="720"/>
          <w:titlePg w:val="false"/>
        </w:sectPr>
      </w:pPr>
    </w:p>
    <w:p>
      <w:pPr>
        <w:ind w:right="0" w:left="0" w:firstLine="0"/>
        <w:spacing w:before="1626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358.35pt;height:95.55pt;z-index:-999;margin-left:88.2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3979545</wp:posOffset>
            </wp:positionH>
            <wp:positionV relativeFrom="paragraph">
              <wp:posOffset>0</wp:posOffset>
            </wp:positionV>
            <wp:extent cx="414020" cy="630555"/>
            <wp:wrapThrough wrapText="bothSides">
              <wp:wrapPolygon>
                <wp:start x="9679" y="0"/>
                <wp:lineTo x="9679" y="11652"/>
                <wp:lineTo x="0" y="11652"/>
                <wp:lineTo x="0" y="19478"/>
                <wp:lineTo x="497" y="19478"/>
                <wp:lineTo x="497" y="21586"/>
                <wp:lineTo x="21613" y="21586"/>
                <wp:lineTo x="21613" y="0"/>
                <wp:lineTo x="9679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239.75pt;height:26.8pt;z-index:-997;margin-left:88.2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2952" w:firstLine="0"/>
                    <w:spacing w:before="0" w:after="0" w:line="240" w:lineRule="auto"/>
                    <w:jc w:val="left"/>
                    <w:framePr w:hAnchor="text" w:vAnchor="text" w:x="1764" w:w="4795" w:h="536" w:hSpace="0" w:vSpace="0" w:wrap="none"/>
                    <w:tabs>
                      <w:tab w:val="clear" w:pos="720"/>
                      <w:tab w:val="decimal" w:pos="3672"/>
                      <w:tab w:val="right" w:leader="none" w:pos="4791"/>
                    </w:tabs>
                    <w:numPr>
                      <w:ilvl w:val="0"/>
                      <w:numId w:val="2"/>
                    </w:numPr>
                    <w:rPr>
                      <w:i w:val="true"/>
                      <w:color w:val="#91B8E1"/>
                      <w:sz w:val="31"/>
                      <w:lang w:val="ru-RU"/>
                      <w:spacing w:val="0"/>
                      <w:w w:val="5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91B8E1"/>
                      <w:sz w:val="31"/>
                      <w:lang w:val="ru-RU"/>
                      <w:spacing w:val="0"/>
                      <w:w w:val="50"/>
                      <w:strike w:val="false"/>
                      <w:vertAlign w:val="baseline"/>
                      <w:rFonts w:ascii="Arial" w:hAnsi="Arial"/>
                    </w:rPr>
                    <w:t xml:space="preserve">,</w:t>
                  </w:r>
                  <w:r>
                    <w:rPr>
                      <w:i w:val="true"/>
                      <w:color w:val="#91B8E1"/>
                      <w:sz w:val="31"/>
                      <w:lang w:val="ru-RU"/>
                      <w:spacing w:val="0"/>
                      <w:w w:val="50"/>
                      <w:strike w:val="false"/>
                      <w:vertAlign w:val="baseline"/>
                      <w:rFonts w:ascii="Arial" w:hAnsi="Arial"/>
                    </w:rPr>
                    <w:t xml:space="preserve">и	</w:t>
                  </w:r>
                  <w:r>
                    <w:rPr>
                      <w:i w:val="true"/>
                      <w:color w:val="#91B8E1"/>
                      <w:sz w:val="6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fy</w:t>
                  </w:r>
                  <w:r>
                    <w:rPr>
                      <w:i w:val="true"/>
                      <w:color w:val="#91B8E1"/>
                      <w:sz w:val="12"/>
                      <w:lang w:val="ru-RU"/>
                      <w:spacing w:val="0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~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221.95pt;height:24.3pt;z-index:-996;margin-left:88.2pt;margin-top:26.8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12" w:after="0" w:line="264" w:lineRule="auto"/>
                    <w:jc w:val="right"/>
                    <w:framePr w:hAnchor="text" w:vAnchor="text" w:x="1764" w:y="536" w:w="4439" w:h="486" w:hSpace="0" w:vSpace="0" w:wrap="none"/>
                    <w:rPr>
                      <w:color w:val="#000000"/>
                      <w:sz w:val="29"/>
                      <w:lang w:val="ru-RU"/>
                      <w:spacing w:val="-2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9"/>
                      <w:lang w:val="ru-RU"/>
                      <w:spacing w:val="-2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У1`ТВЕРЖ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358.35pt;height:19.1pt;z-index:-995;margin-left:88.2pt;margin-top:51.1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2880" w:firstLine="0"/>
                    <w:spacing w:before="0" w:after="0" w:line="253" w:lineRule="exact"/>
                    <w:jc w:val="left"/>
                    <w:framePr w:hAnchor="text" w:vAnchor="text" w:x="1764" w:y="1022" w:w="7167" w:h="382" w:hSpace="0" w:vSpace="0" w:wrap="none"/>
                    <w:tabs>
                      <w:tab w:val="right" w:leader="none" w:pos="6221"/>
                    </w:tabs>
                    <w:rPr>
                      <w:color w:val="#000000"/>
                      <w:sz w:val="22"/>
                      <w:lang w:val="ru-RU"/>
                      <w:spacing w:val="-6"/>
                      <w:w w:val="6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2"/>
                      <w:lang w:val="ru-RU"/>
                      <w:spacing w:val="-6"/>
                      <w:w w:val="60"/>
                      <w:strike w:val="false"/>
                      <w:vertAlign w:val="baseline"/>
                      <w:rFonts w:ascii="Tahoma" w:hAnsi="Tahoma"/>
                    </w:rPr>
                    <w:t xml:space="preserve">~</w:t>
                  </w:r>
                  <w:r>
                    <w:rPr>
                      <w:color w:val="#000000"/>
                      <w:sz w:val="29"/>
                      <w:lang w:val="ru-RU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К</w:t>
                  </w:r>
                  <w:r>
                    <w:rPr>
                      <w:color w:val="#000000"/>
                      <w:sz w:val="29"/>
                      <w:lang w:val="ru-RU"/>
                      <w:spacing w:val="-6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аи</w:t>
                  </w:r>
                  <w:r>
                    <w:rPr>
                      <w:color w:val="#000000"/>
                      <w:sz w:val="25"/>
                      <w:lang w:val="ru-RU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25"/>
                      <w:lang w:val="ru-RU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ринарного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126.5pt;height:24.45pt;z-index:-994;margin-left:320.05pt;margin-top:70.2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216" w:line="285" w:lineRule="auto"/>
                    <w:jc w:val="left"/>
                    <w:framePr w:hAnchor="text" w:vAnchor="text" w:x="6401" w:y="1404" w:w="2530" w:h="489" w:hSpace="0" w:vSpace="0" w:wrap="none"/>
                    <w:rPr>
                      <w:color w:val="#539ED3"/>
                      <w:sz w:val="6"/>
                      <w:lang w:val="ru-RU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539ED3"/>
                      <w:sz w:val="6"/>
                      <w:lang w:val="ru-RU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25"/>
                      <w:lang w:val="ru-RU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"</w:t>
                  </w:r>
                  <w:r>
                    <w:rPr>
                      <w:color w:val="#000000"/>
                      <w:sz w:val="25"/>
                      <w:lang w:val="ru-RU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надзора МСХ РК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231.85pt;height:22.65pt;z-index:-993;margin-left:88.2pt;margin-top:72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98" w:left="288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1035050" cy="28765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5050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1.1pt" strokecolor="#594A4F" from="248.55pt,95pt" to="315.2pt,9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289" w:top="452" w:right="1101" w:left="1160" w:header="720" w:footer="720"/>
          <w:titlePg w:val="false"/>
        </w:sectPr>
      </w:pPr>
    </w:p>
    <w:p>
      <w:pPr>
        <w:ind w:right="0" w:left="0" w:firstLine="0"/>
        <w:spacing w:before="36" w:after="0" w:line="180" w:lineRule="auto"/>
        <w:jc w:val="left"/>
        <w:tabs>
          <w:tab w:val="right" w:leader="none" w:pos="3860"/>
        </w:tabs>
        <w:rPr>
          <w:color w:val="#4C3B7D"/>
          <w:sz w:val="16"/>
          <w:lang w:val="ru-RU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4C3B7D"/>
          <w:sz w:val="16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«~</w:t>
      </w:r>
      <w:r>
        <w:rPr>
          <w:color w:val="#4C3B7D"/>
          <w:sz w:val="27"/>
          <w:lang w:val="ru-RU"/>
          <w:spacing w:val="0"/>
          <w:w w:val="110"/>
          <w:strike w:val="false"/>
          <w:vertAlign w:val="baseline"/>
          <w:rFonts w:ascii="Verdana" w:hAnsi="Verdana"/>
        </w:rPr>
        <w:t xml:space="preserve">2»	</w:t>
      </w:r>
      <w:r>
        <w:rPr>
          <w:color w:val="#000000"/>
          <w:sz w:val="25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2021 </w:t>
      </w:r>
      <w:r>
        <w:rPr>
          <w:color w:val="#000000"/>
          <w:sz w:val="25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г.</w:t>
      </w:r>
    </w:p>
    <w:p>
      <w:pPr>
        <w:sectPr>
          <w:pgSz w:w="11918" w:h="16854" w:orient="portrait"/>
          <w:type w:val="continuous"/>
          <w:textDirection w:val="lrTb"/>
          <w:pgMar w:bottom="289" w:top="452" w:right="1767" w:left="6131" w:header="720" w:footer="720"/>
          <w:titlePg w:val="false"/>
        </w:sectPr>
      </w:pPr>
    </w:p>
    <w:p>
      <w:pPr>
        <w:ind w:right="0" w:left="0" w:firstLine="0"/>
        <w:spacing w:before="541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1.1pt" strokecolor="#564C50" from="290.35pt,0.35pt" to="403.4pt,0.35pt" style="position:absolute;mso-position-horizontal-relative:text;mso-position-vertical-relative:text;">
            <v:stroke dashstyle="solid"/>
          </v:line>
        </w:pict>
      </w:r>
      <w:r>
        <w:pict>
          <v:line strokeweight="1.1pt" strokecolor="#51535C" from="255.4pt,0.2pt" to="283.9pt,0.2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289" w:top="452" w:right="1101" w:left="1160" w:header="720" w:footer="720"/>
          <w:titlePg w:val="false"/>
        </w:sectPr>
      </w:pPr>
    </w:p>
    <w:p>
      <w:pPr>
        <w:ind w:right="0" w:left="0" w:firstLine="0"/>
        <w:spacing w:before="0" w:after="0" w:line="194" w:lineRule="auto"/>
        <w:jc w:val="center"/>
        <w:rPr>
          <w:color w:val="#000000"/>
          <w:sz w:val="32"/>
          <w:lang w:val="ru-RU"/>
          <w:spacing w:val="-10"/>
          <w:w w:val="100"/>
          <w:strike w:val="false"/>
          <w:vertAlign w:val="baseline"/>
          <w:rFonts w:ascii="Courier New" w:hAnsi="Courier New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155.85pt;height:9.6pt;z-index:-992;margin-left:88.2pt;margin-top:561.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text" w:vAnchor="text" w:x="1764" w:y="11228" w:w="3117" w:h="192" w:hSpace="0" w:vSpace="0" w:wrap="3"/>
                    <w:rPr>
                      <w:color w:val="#000000"/>
                      <w:sz w:val="19"/>
                      <w:lang w:val="ru-RU"/>
                      <w:spacing w:val="0"/>
                      <w:w w:val="105"/>
                      <w:strike w:val="false"/>
                      <w:vertAlign w:val="baseline"/>
                      <w:rFonts w:ascii="Lucida Console" w:hAnsi="Lucida Console"/>
                    </w:rPr>
                  </w:pPr>
                  <w:r>
                    <w:rPr>
                      <w:color w:val="#000000"/>
                      <w:sz w:val="19"/>
                      <w:lang w:val="ru-RU"/>
                      <w:spacing w:val="0"/>
                      <w:w w:val="105"/>
                      <w:strike w:val="false"/>
                      <w:vertAlign w:val="baseline"/>
                      <w:rFonts w:ascii="Lucida Console" w:hAnsi="Lucida Console"/>
                    </w:rPr>
                    <w:t xml:space="preserve">99</w:t>
                  </w:r>
                </w:p>
              </w:txbxContent>
            </v:textbox>
          </v:shape>
        </w:pict>
      </w:r>
      <w:r>
        <w:rPr>
          <w:color w:val="#000000"/>
          <w:sz w:val="32"/>
          <w:lang w:val="ru-RU"/>
          <w:spacing w:val="-10"/>
          <w:w w:val="100"/>
          <w:strike w:val="false"/>
          <w:vertAlign w:val="baseline"/>
          <w:rFonts w:ascii="Courier New" w:hAnsi="Courier New"/>
        </w:rPr>
        <w:t xml:space="preserve">НАСТАВЛЕНИЕ</w:t>
      </w:r>
    </w:p>
    <w:p>
      <w:pPr>
        <w:ind w:right="0" w:left="0" w:firstLine="0"/>
        <w:spacing w:before="0" w:after="0" w:line="240" w:lineRule="auto"/>
        <w:jc w:val="left"/>
        <w:tabs>
          <w:tab w:val="clear" w:pos="216"/>
          <w:tab w:val="decimal" w:pos="216"/>
        </w:tabs>
        <w:numPr>
          <w:ilvl w:val="0"/>
          <w:numId w:val="3"/>
        </w:numPr>
        <w:rPr>
          <w:color w:val="#000000"/>
          <w:sz w:val="25"/>
          <w:lang w:val="ru-RU"/>
          <w:spacing w:val="3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5"/>
          <w:lang w:val="ru-RU"/>
          <w:spacing w:val="38"/>
          <w:w w:val="100"/>
          <w:strike w:val="false"/>
          <w:vertAlign w:val="baseline"/>
          <w:rFonts w:ascii="Arial" w:hAnsi="Arial"/>
        </w:rPr>
        <w:t xml:space="preserve">о применению кормовой добавки Релиз для балансирования</w:t>
      </w:r>
    </w:p>
    <w:p>
      <w:pPr>
        <w:ind w:right="0" w:left="8208" w:firstLine="0"/>
        <w:spacing w:before="0" w:after="0" w:line="240" w:lineRule="auto"/>
        <w:jc w:val="left"/>
        <w:rPr>
          <w:color w:val="#000000"/>
          <w:sz w:val="8"/>
          <w:lang w:val="ru-RU"/>
          <w:spacing w:val="0"/>
          <w:w w:val="275"/>
          <w:strike w:val="false"/>
          <w:vertAlign w:val="baseline"/>
          <w:rFonts w:ascii="Arial" w:hAnsi="Arial"/>
        </w:rPr>
      </w:pPr>
      <w:r>
        <w:rPr>
          <w:color w:val="#000000"/>
          <w:sz w:val="8"/>
          <w:lang w:val="ru-RU"/>
          <w:spacing w:val="0"/>
          <w:w w:val="275"/>
          <w:strike w:val="false"/>
          <w:vertAlign w:val="baseline"/>
          <w:rFonts w:ascii="Arial" w:hAnsi="Arial"/>
        </w:rPr>
        <w:t xml:space="preserve">и</w:t>
      </w:r>
    </w:p>
    <w:p>
      <w:pPr>
        <w:ind w:right="0" w:left="0" w:firstLine="0"/>
        <w:spacing w:before="0" w:after="0" w:line="276" w:lineRule="auto"/>
        <w:jc w:val="left"/>
        <w:rPr>
          <w:color w:val="#000000"/>
          <w:sz w:val="24"/>
          <w:lang w:val="ru-RU"/>
          <w:spacing w:val="2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24"/>
          <w:w w:val="100"/>
          <w:strike w:val="false"/>
          <w:vertAlign w:val="baseline"/>
          <w:rFonts w:ascii="Arial" w:hAnsi="Arial"/>
        </w:rPr>
        <w:t xml:space="preserve">аминокислотного состава кормовых рационов сельскохозяйственных </w:t>
      </w:r>
      <w:r>
        <w:rPr>
          <w:color w:val="#000000"/>
          <w:sz w:val="24"/>
          <w:lang w:val="ru-RU"/>
          <w:spacing w:val="18"/>
          <w:w w:val="100"/>
          <w:strike w:val="false"/>
          <w:vertAlign w:val="baseline"/>
          <w:rFonts w:ascii="Arial" w:hAnsi="Arial"/>
        </w:rPr>
        <w:t xml:space="preserve">животных (молочные коровы, козы, овцы).</w:t>
      </w:r>
    </w:p>
    <w:p>
      <w:pPr>
        <w:ind w:right="0" w:left="0" w:firstLine="0"/>
        <w:spacing w:before="252" w:after="0" w:line="240" w:lineRule="auto"/>
        <w:jc w:val="right"/>
        <w:rPr>
          <w:color w:val="#000000"/>
          <w:sz w:val="28"/>
          <w:lang w:val="ru-RU"/>
          <w:spacing w:val="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8"/>
          <w:lang w:val="ru-RU"/>
          <w:spacing w:val="4"/>
          <w:w w:val="105"/>
          <w:strike w:val="false"/>
          <w:vertAlign w:val="baseline"/>
          <w:rFonts w:ascii="Times New Roman" w:hAnsi="Times New Roman"/>
        </w:rPr>
        <w:t xml:space="preserve">(</w:t>
      </w:r>
      <w:r>
        <w:rPr>
          <w:color w:val="#000000"/>
          <w:sz w:val="28"/>
          <w:lang w:val="ru-RU"/>
          <w:spacing w:val="4"/>
          <w:w w:val="105"/>
          <w:strike w:val="false"/>
          <w:vertAlign w:val="baseline"/>
          <w:rFonts w:ascii="Times New Roman" w:hAnsi="Times New Roman"/>
        </w:rPr>
        <w:t xml:space="preserve">Организация—разработчик: Уеаго .р.А., Via Рогго 2, 42124 Reggio</w:t>
      </w:r>
    </w:p>
    <w:p>
      <w:pPr>
        <w:ind w:right="0" w:left="3816" w:firstLine="0"/>
        <w:spacing w:before="0" w:after="0" w:line="240" w:lineRule="auto"/>
        <w:jc w:val="left"/>
        <w:rPr>
          <w:color w:val="#000000"/>
          <w:sz w:val="28"/>
          <w:lang w:val="ru-RU"/>
          <w:spacing w:val="1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8"/>
          <w:lang w:val="ru-RU"/>
          <w:spacing w:val="10"/>
          <w:w w:val="105"/>
          <w:strike w:val="false"/>
          <w:vertAlign w:val="baseline"/>
          <w:rFonts w:ascii="Times New Roman" w:hAnsi="Times New Roman"/>
        </w:rPr>
        <w:t xml:space="preserve">Emilia</w:t>
      </w:r>
      <w:r>
        <w:rPr>
          <w:color w:val="#000000"/>
          <w:sz w:val="24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28"/>
          <w:lang w:val="ru-RU"/>
          <w:spacing w:val="10"/>
          <w:w w:val="105"/>
          <w:strike w:val="false"/>
          <w:vertAlign w:val="baseline"/>
          <w:rFonts w:ascii="Times New Roman" w:hAnsi="Times New Roman"/>
        </w:rPr>
        <w:t xml:space="preserve">Италия)</w:t>
      </w:r>
    </w:p>
    <w:p>
      <w:pPr>
        <w:ind w:right="0" w:left="0" w:firstLine="0"/>
        <w:spacing w:before="324" w:after="0" w:line="240" w:lineRule="auto"/>
        <w:jc w:val="center"/>
        <w:rPr>
          <w:color w:val="#000000"/>
          <w:sz w:val="24"/>
          <w:lang w:val="ru-RU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1. "</w:t>
      </w:r>
      <w:r>
        <w:rPr>
          <w:color w:val="#000000"/>
          <w:sz w:val="24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Общие положения".</w:t>
      </w:r>
    </w:p>
    <w:p>
      <w:pPr>
        <w:ind w:right="0" w:left="0" w:firstLine="720"/>
        <w:spacing w:before="36" w:after="0" w:line="278" w:lineRule="auto"/>
        <w:jc w:val="left"/>
        <w:tabs>
          <w:tab w:val="clear" w:pos="360"/>
          <w:tab w:val="decimal" w:pos="1080"/>
        </w:tabs>
        <w:numPr>
          <w:ilvl w:val="0"/>
          <w:numId w:val="4"/>
        </w:numP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Торговое наименование кормовой добавки: - Релиз (Re1y)</w:t>
      </w:r>
    </w:p>
    <w:p>
      <w:pPr>
        <w:ind w:right="0" w:left="0" w:firstLine="720"/>
        <w:spacing w:before="0" w:after="0" w:line="268" w:lineRule="auto"/>
        <w:jc w:val="both"/>
        <w:tabs>
          <w:tab w:val="clear" w:pos="360"/>
          <w:tab w:val="decimal" w:pos="1080"/>
        </w:tabs>
        <w:numPr>
          <w:ilvl w:val="0"/>
          <w:numId w:val="4"/>
        </w:numPr>
        <w:rPr>
          <w:color w:val="#000000"/>
          <w:sz w:val="24"/>
          <w:lang w:val="ru-RU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В 1 кг кормовой добавки содержится: L-лизин гидрохлорид - 420 г (экв. </w:t>
      </w:r>
      <w:r>
        <w:rPr>
          <w:color w:val="#000000"/>
          <w:sz w:val="24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330 г L-лизина), кремниевая кислота, осажденная и высушенная 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Verdana" w:hAnsi="Verdana"/>
        </w:rPr>
        <w:t xml:space="preserve">3б г и </w:t>
      </w:r>
      <w:r>
        <w:rPr>
          <w:color w:val="#000000"/>
          <w:sz w:val="23"/>
          <w:lang w:val="ru-RU"/>
          <w:spacing w:val="-7"/>
          <w:w w:val="100"/>
          <w:strike w:val="false"/>
          <w:vertAlign w:val="baseline"/>
          <w:rFonts w:ascii="Verdana" w:hAnsi="Verdana"/>
        </w:rPr>
        <w:t xml:space="preserve">1адрогенизированное </w:t>
      </w:r>
      <w:r>
        <w:rPr>
          <w:color w:val="#000000"/>
          <w:sz w:val="24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пальмовое масло — до 1 кг.</w:t>
      </w:r>
    </w:p>
    <w:p>
      <w:pPr>
        <w:ind w:right="0" w:left="0" w:firstLine="720"/>
        <w:spacing w:before="0" w:after="0" w:line="278" w:lineRule="auto"/>
        <w:jc w:val="both"/>
        <w:tabs>
          <w:tab w:val="clear" w:pos="432"/>
          <w:tab w:val="decimal" w:pos="1152"/>
        </w:tabs>
        <w:numPr>
          <w:ilvl w:val="0"/>
          <w:numId w:val="4"/>
        </w:numPr>
        <w:rPr>
          <w:color w:val="#000000"/>
          <w:sz w:val="24"/>
          <w:lang w:val="ru-RU"/>
          <w:spacing w:val="1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5"/>
          <w:w w:val="100"/>
          <w:strike w:val="false"/>
          <w:vertAlign w:val="baseline"/>
          <w:rFonts w:ascii="Arial" w:hAnsi="Arial"/>
        </w:rPr>
        <w:t xml:space="preserve">По внешнему виду кормовая добавка Релиз представляет собой </w:t>
      </w: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аггкосыпучие и поддающиеся легкому перемешиванию микросферы цвета </w:t>
      </w:r>
      <w:r>
        <w:rPr>
          <w:color w:val="#000000"/>
          <w:sz w:val="2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слоновой кости, имеющие шарикообразную форму.</w:t>
      </w:r>
    </w:p>
    <w:p>
      <w:pPr>
        <w:ind w:right="0" w:left="0" w:firstLine="720"/>
        <w:spacing w:before="0" w:after="0" w:line="278" w:lineRule="auto"/>
        <w:jc w:val="both"/>
        <w:tabs>
          <w:tab w:val="clear" w:pos="360"/>
          <w:tab w:val="decimal" w:pos="1080"/>
        </w:tabs>
        <w:numPr>
          <w:ilvl w:val="0"/>
          <w:numId w:val="4"/>
        </w:numPr>
        <w:rPr>
          <w:color w:val="#000000"/>
          <w:sz w:val="24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Кормовую добавку Релиз упаковывают в многослойные мешки бумага </w:t>
      </w: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- полиэтилен, в каждый мешок размещают по 25 кг данного продукта. Мешки </w:t>
      </w:r>
      <w:r>
        <w:rPr>
          <w:color w:val="#000000"/>
          <w:sz w:val="24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после фасовки кормовой добавки прошивают полимерной нитью.</w:t>
      </w:r>
    </w:p>
    <w:p>
      <w:pPr>
        <w:ind w:right="0" w:left="0" w:firstLine="648"/>
        <w:spacing w:before="0" w:after="0" w:line="280" w:lineRule="auto"/>
        <w:jc w:val="both"/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При упаковке кормовой добавки Релиз отсутствует вторичная упаковка, </w:t>
      </w: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поэтому на этикетке его первичной упаковки (мешки по 25 кг) указывается </w:t>
      </w:r>
      <w:r>
        <w:rPr>
          <w:color w:val="#000000"/>
          <w:sz w:val="24"/>
          <w:lang w:val="ru-RU"/>
          <w:spacing w:val="25"/>
          <w:w w:val="100"/>
          <w:strike w:val="false"/>
          <w:vertAlign w:val="baseline"/>
          <w:rFonts w:ascii="Arial" w:hAnsi="Arial"/>
        </w:rPr>
        <w:t xml:space="preserve">следующая информация: торговое наименование кормовой добавки; </w:t>
      </w:r>
      <w:r>
        <w:rPr>
          <w:color w:val="#000000"/>
          <w:sz w:val="24"/>
          <w:lang w:val="ru-RU"/>
          <w:spacing w:val="29"/>
          <w:w w:val="100"/>
          <w:strike w:val="false"/>
          <w:vertAlign w:val="baseline"/>
          <w:rFonts w:ascii="Arial" w:hAnsi="Arial"/>
        </w:rPr>
        <w:t xml:space="preserve">наименование производителя кормовой добавки; адрес держателя </w:t>
      </w:r>
      <w:r>
        <w:rPr>
          <w:color w:val="#000000"/>
          <w:sz w:val="24"/>
          <w:lang w:val="ru-RU"/>
          <w:spacing w:val="22"/>
          <w:w w:val="100"/>
          <w:strike w:val="false"/>
          <w:vertAlign w:val="baseline"/>
          <w:rFonts w:ascii="Arial" w:hAnsi="Arial"/>
        </w:rPr>
        <w:t xml:space="preserve">регистрационного удостоверения и производителя кормовой добавки; </w:t>
      </w:r>
      <w:r>
        <w:rPr>
          <w:color w:val="#000000"/>
          <w:sz w:val="24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количество кормовой добавки в упаковке; информация о составе кормовой </w:t>
      </w:r>
      <w:r>
        <w:rPr>
          <w:color w:val="#000000"/>
          <w:sz w:val="24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добавки; номер партии; дата производства; дата истечения срока годности </w:t>
      </w:r>
      <w:r>
        <w:rPr>
          <w:color w:val="#000000"/>
          <w:sz w:val="24"/>
          <w:lang w:val="ru-RU"/>
          <w:spacing w:val="21"/>
          <w:w w:val="100"/>
          <w:strike w:val="false"/>
          <w:vertAlign w:val="baseline"/>
          <w:rFonts w:ascii="Arial" w:hAnsi="Arial"/>
        </w:rPr>
        <w:t xml:space="preserve">( "годен до... "); условия хранения и транспортировки; путь введения; </w:t>
      </w:r>
      <w:r>
        <w:rPr>
          <w:color w:val="#000000"/>
          <w:sz w:val="24"/>
          <w:lang w:val="ru-RU"/>
          <w:spacing w:val="18"/>
          <w:w w:val="100"/>
          <w:strike w:val="false"/>
          <w:vertAlign w:val="baseline"/>
          <w:rFonts w:ascii="Arial" w:hAnsi="Arial"/>
        </w:rPr>
        <w:t xml:space="preserve">предупредительные надписи: «Для животных»; регистрационный номер </w:t>
      </w:r>
      <w:r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кормовой добавки.</w:t>
      </w:r>
    </w:p>
    <w:p>
      <w:pPr>
        <w:ind w:right="0" w:left="0" w:firstLine="720"/>
        <w:spacing w:before="0" w:after="0" w:line="276" w:lineRule="auto"/>
        <w:jc w:val="both"/>
        <w:tabs>
          <w:tab w:val="clear" w:pos="360"/>
          <w:tab w:val="decimal" w:pos="1080"/>
        </w:tabs>
        <w:numPr>
          <w:ilvl w:val="0"/>
          <w:numId w:val="4"/>
        </w:numP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Кормовую добавку транспортируют и хранят в сухом, прохладном </w:t>
      </w:r>
      <w:r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месте, защищенном от попадания прямых солнечных лучей и недоступном для </w:t>
      </w: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детей помещении, при температуре от 0° до 25°С. Срок годности 24 месяца от</w:t>
      </w:r>
    </w:p>
    <w:p>
      <w:pPr>
        <w:sectPr>
          <w:pgSz w:w="11918" w:h="16854" w:orient="portrait"/>
          <w:type w:val="continuous"/>
          <w:textDirection w:val="lrTb"/>
          <w:pgMar w:bottom="289" w:top="452" w:right="1098" w:left="1160" w:header="720" w:footer="720"/>
          <w:titlePg w:val="false"/>
        </w:sectPr>
      </w:pPr>
    </w:p>
    <w:p>
      <w:pPr>
        <w:ind w:right="527" w:left="7416"/>
        <w:spacing w:before="216" w:after="50" w:line="240" w:lineRule="auto"/>
        <w:jc w:val="left"/>
      </w:pPr>
      <w:r>
        <w:drawing>
          <wp:inline>
            <wp:extent cx="1010285" cy="557530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7488" w:firstLine="0"/>
        <w:spacing w:before="0" w:after="0" w:line="240" w:lineRule="auto"/>
        <w:jc w:val="left"/>
        <w:tabs>
          <w:tab w:val="left" w:leader="none" w:pos="8361"/>
          <w:tab w:val="right" w:leader="none" w:pos="9321"/>
        </w:tabs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Lucida Console" w:hAnsi="Lucida Console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480pt;height:9.1pt;z-index:-991;margin-left:53.1pt;margin-top:811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464" w:firstLine="0"/>
                    <w:spacing w:before="0" w:after="0" w:line="240" w:lineRule="auto"/>
                    <w:jc w:val="0"/>
                    <w:framePr w:hAnchor="page" w:vAnchor="page" w:x="1062" w:y="16238" w:w="9600" w:h="182" w:hSpace="0" w:vSpace="0" w:wrap="3"/>
                    <w:rPr>
                      <w:color w:val="#000000"/>
                      <w:sz w:val="18"/>
                      <w:lang w:val="ru-RU"/>
                      <w:spacing w:val="0"/>
                      <w:w w:val="100"/>
                      <w:strike w:val="false"/>
                      <w:vertAlign w:val="baseline"/>
                      <w:rFonts w:ascii="Lucida Console" w:hAnsi="Lucida Console"/>
                    </w:rPr>
                  </w:pPr>
                  <w:r>
                    <w:rPr>
                      <w:color w:val="#000000"/>
                      <w:sz w:val="18"/>
                      <w:lang w:val="ru-RU"/>
                      <w:spacing w:val="0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100</w:t>
                  </w:r>
                </w:p>
              </w:txbxContent>
            </v:textbox>
          </v:shape>
        </w:pict>
      </w:r>
      <w:r>
        <w:pict>
          <v:line strokeweight="3.6pt" strokecolor="#BAB8BD" from="59.8pt,3.7pt" to="59.8pt,61.1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Lucida Console" w:hAnsi="Lucida Console"/>
        </w:rPr>
        <w:t xml:space="preserve">о	</w:t>
      </w:r>
      <w:r>
        <w:rPr>
          <w:color w:val="#000000"/>
          <w:sz w:val="9"/>
          <w:lang w:val="ru-RU"/>
          <w:spacing w:val="8"/>
          <w:w w:val="100"/>
          <w:strike w:val="false"/>
          <w:vertAlign w:val="baseline"/>
          <w:rFonts w:ascii="Lucida Console" w:hAnsi="Lucida Console"/>
        </w:rPr>
        <w:t xml:space="preserve">Т </w:t>
      </w:r>
      <w:r>
        <w:rPr>
          <w:color w:val="#000000"/>
          <w:sz w:val="9"/>
          <w:lang w:val="ru-RU"/>
          <w:spacing w:val="8"/>
          <w:w w:val="100"/>
          <w:strike w:val="false"/>
          <w:vertAlign w:val="baseline"/>
          <w:rFonts w:ascii="Lucida Console" w:hAnsi="Lucida Console"/>
        </w:rPr>
        <w:t xml:space="preserve">ю</w:t>
      </w:r>
      <w:r>
        <w:rPr>
          <w:color w:val="#000000"/>
          <w:sz w:val="9"/>
          <w:lang w:val="ru-RU"/>
          <w:spacing w:val="8"/>
          <w:w w:val="100"/>
          <w:strike w:val="false"/>
          <w:vertAlign w:val="baseline"/>
          <w:rFonts w:ascii="Lucida Console" w:hAnsi="Lucida Console"/>
        </w:rPr>
        <w:t xml:space="preserve">Т </w:t>
      </w:r>
      <w:r>
        <w:rPr>
          <w:color w:val="#000000"/>
          <w:sz w:val="9"/>
          <w:lang w:val="ru-RU"/>
          <w:spacing w:val="8"/>
          <w:w w:val="100"/>
          <w:strike w:val="false"/>
          <w:vertAlign w:val="baseline"/>
          <w:rFonts w:ascii="Lucida Console" w:hAnsi="Lucida Console"/>
        </w:rPr>
        <w:t xml:space="preserve">Т</w:t>
      </w:r>
      <w:r>
        <w:rPr>
          <w:color w:val="#000000"/>
          <w:sz w:val="9"/>
          <w:lang w:val="ru-RU"/>
          <w:spacing w:val="8"/>
          <w:w w:val="100"/>
          <w:strike w:val="false"/>
          <w:vertAlign w:val="baseline"/>
          <w:rFonts w:ascii="Lucida Console" w:hAnsi="Lucida Console"/>
        </w:rPr>
        <w:t xml:space="preserve">Т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Lucida Console" w:hAnsi="Lucida Console"/>
        </w:rPr>
        <w:t xml:space="preserve">II 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Lucida Console" w:hAnsi="Lucida Console"/>
        </w:rPr>
        <w:t xml:space="preserve">Т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Lucida Console" w:hAnsi="Lucida Console"/>
        </w:rPr>
        <w:t xml:space="preserve">Т</w:t>
      </w:r>
    </w:p>
    <w:p>
      <w:pPr>
        <w:ind w:right="72" w:left="576" w:firstLine="0"/>
        <w:spacing w:before="72" w:after="0" w:line="280" w:lineRule="auto"/>
        <w:jc w:val="left"/>
        <w:rPr>
          <w:color w:val="#000000"/>
          <w:sz w:val="24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изготовления. Запрещается использовать кормовую добавку по истечении </w:t>
      </w:r>
      <w:r>
        <w:rPr>
          <w:color w:val="#000000"/>
          <w:sz w:val="2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годности.</w:t>
      </w:r>
    </w:p>
    <w:p>
      <w:pPr>
        <w:ind w:right="0" w:left="72" w:firstLine="576"/>
        <w:spacing w:before="0" w:after="0" w:line="283" w:lineRule="auto"/>
        <w:jc w:val="left"/>
        <w:tabs>
          <w:tab w:val="clear" w:pos="432"/>
          <w:tab w:val="decimal" w:pos="1080"/>
        </w:tabs>
        <w:numPr>
          <w:ilvl w:val="0"/>
          <w:numId w:val="5"/>
        </w:numP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Бракованный или неиспользованный/недоиспользованный продукт</w:t>
      </w:r>
    </w:p>
    <w:p>
      <w:pPr>
        <w:ind w:right="0" w:left="576" w:firstLine="0"/>
        <w:spacing w:before="0" w:after="0" w:line="278" w:lineRule="auto"/>
        <w:jc w:val="left"/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зируют в соответствии с требованиями законодательства.</w:t>
      </w:r>
    </w:p>
    <w:p>
      <w:pPr>
        <w:ind w:right="72" w:left="432" w:firstLine="144"/>
        <w:spacing w:before="0" w:after="0" w:line="280" w:lineRule="auto"/>
        <w:jc w:val="left"/>
        <w:rPr>
          <w:color w:val="#000000"/>
          <w:sz w:val="24"/>
          <w:lang w:val="ru-RU"/>
          <w:spacing w:val="3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34"/>
          <w:w w:val="100"/>
          <w:strike w:val="false"/>
          <w:vertAlign w:val="baseline"/>
          <w:rFonts w:ascii="Arial" w:hAnsi="Arial"/>
        </w:rPr>
        <w:t xml:space="preserve">2 "</w:t>
      </w:r>
      <w:r>
        <w:rPr>
          <w:color w:val="#000000"/>
          <w:sz w:val="24"/>
          <w:lang w:val="ru-RU"/>
          <w:spacing w:val="34"/>
          <w:w w:val="100"/>
          <w:strike w:val="false"/>
          <w:vertAlign w:val="baseline"/>
          <w:rFonts w:ascii="Arial" w:hAnsi="Arial"/>
        </w:rPr>
        <w:t xml:space="preserve">Порядок применения ветеринарного препарата, кормовой </w:t>
      </w:r>
      <w:r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вки".</w:t>
      </w:r>
    </w:p>
    <w:p>
      <w:pPr>
        <w:ind w:right="0" w:left="648" w:firstLine="0"/>
        <w:spacing w:before="72" w:after="0" w:line="271" w:lineRule="auto"/>
        <w:jc w:val="left"/>
        <w:tabs>
          <w:tab w:val="clear" w:pos="288"/>
          <w:tab w:val="decimal" w:pos="936"/>
        </w:tabs>
        <w:numPr>
          <w:ilvl w:val="0"/>
          <w:numId w:val="5"/>
        </w:numPr>
        <w:rPr>
          <w:color w:val="#000000"/>
          <w:sz w:val="24"/>
          <w:lang w:val="ru-RU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Целевые виды животных: молочные коровы, козы, овцы.</w:t>
      </w:r>
    </w:p>
    <w:p>
      <w:pPr>
        <w:ind w:right="0" w:left="648" w:firstLine="0"/>
        <w:spacing w:before="0" w:after="0" w:line="278" w:lineRule="auto"/>
        <w:jc w:val="left"/>
        <w:tabs>
          <w:tab w:val="clear" w:pos="288"/>
          <w:tab w:val="decimal" w:pos="936"/>
        </w:tabs>
        <w:numPr>
          <w:ilvl w:val="0"/>
          <w:numId w:val="5"/>
        </w:numP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898688" strokecolor="#000000" style="position:absolute;width:5.75pt;height:397.45pt;z-index:-990;margin-left:541.3pt;margin-top:4.7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Рекомендуемые дозы:</w:t>
      </w:r>
    </w:p>
    <w:p>
      <w:pPr>
        <w:ind w:right="72" w:left="216" w:firstLine="360"/>
        <w:spacing w:before="0" w:after="0" w:line="280" w:lineRule="auto"/>
        <w:jc w:val="left"/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Для лактирующих коров: 20-100 г на голову в сутки, начиная за 30 дней </w:t>
      </w:r>
      <w:r>
        <w:rPr>
          <w:color w:val="#000000"/>
          <w:sz w:val="24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отела и до 90 дней после.</w:t>
      </w:r>
    </w:p>
    <w:p>
      <w:pPr>
        <w:ind w:right="72" w:left="72" w:firstLine="504"/>
        <w:spacing w:before="0" w:after="0" w:line="276" w:lineRule="auto"/>
        <w:jc w:val="left"/>
        <w:rPr>
          <w:color w:val="#000000"/>
          <w:sz w:val="24"/>
          <w:lang w:val="ru-RU"/>
          <w:spacing w:val="1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Для мелкого рогатого скота (овцы и козы): 2-10 г на голову в сутки, </w:t>
      </w:r>
      <w:r>
        <w:rPr>
          <w:color w:val="#000000"/>
          <w:sz w:val="24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ешная за 15 дней до окота и до 60 дней после.</w:t>
      </w:r>
    </w:p>
    <w:p>
      <w:pPr>
        <w:ind w:right="72" w:left="72" w:firstLine="576"/>
        <w:spacing w:before="0" w:after="0" w:line="278" w:lineRule="auto"/>
        <w:jc w:val="left"/>
        <w:tabs>
          <w:tab w:val="clear" w:pos="432"/>
          <w:tab w:val="decimal" w:pos="1080"/>
        </w:tabs>
        <w:numPr>
          <w:ilvl w:val="0"/>
          <w:numId w:val="5"/>
        </w:numP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3"/>
          <w:w w:val="100"/>
          <w:strike w:val="false"/>
          <w:vertAlign w:val="baseline"/>
          <w:rFonts w:ascii="Arial" w:hAnsi="Arial"/>
        </w:rPr>
        <w:t xml:space="preserve">Кормовая добавка совместима с любыми ингредиентами кормов, </w:t>
      </w:r>
      <w:r>
        <w:rPr>
          <w:color w:val="#000000"/>
          <w:sz w:val="2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ругими кормовыми добавками и лекарственными препаратами.</w:t>
      </w:r>
    </w:p>
    <w:p>
      <w:pPr>
        <w:ind w:right="72" w:left="72" w:firstLine="576"/>
        <w:spacing w:before="0" w:after="0" w:line="280" w:lineRule="auto"/>
        <w:jc w:val="left"/>
        <w:tabs>
          <w:tab w:val="clear" w:pos="288"/>
          <w:tab w:val="decimal" w:pos="936"/>
        </w:tabs>
        <w:numPr>
          <w:ilvl w:val="0"/>
          <w:numId w:val="5"/>
        </w:numPr>
        <w:rPr>
          <w:color w:val="#000000"/>
          <w:sz w:val="24"/>
          <w:lang w:val="ru-RU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Никаких побочны явлений и осложнений при применении кормовой </w:t>
      </w:r>
      <w:r>
        <w:rPr>
          <w:color w:val="#000000"/>
          <w:sz w:val="24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абавки не установлено.</w:t>
      </w:r>
    </w:p>
    <w:p>
      <w:pPr>
        <w:ind w:right="72" w:left="288" w:firstLine="360"/>
        <w:spacing w:before="0" w:after="0" w:line="276" w:lineRule="auto"/>
        <w:jc w:val="left"/>
        <w:tabs>
          <w:tab w:val="clear" w:pos="432"/>
          <w:tab w:val="decimal" w:pos="1080"/>
        </w:tabs>
        <w:numPr>
          <w:ilvl w:val="0"/>
          <w:numId w:val="5"/>
        </w:numP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Сроки использования продуктов животноводства после применения </w:t>
      </w:r>
      <w:r>
        <w:rPr>
          <w:color w:val="#000000"/>
          <w:sz w:val="2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мовой добавки в случае вынужденного убоя - неограничены.</w:t>
      </w:r>
    </w:p>
    <w:p>
      <w:pPr>
        <w:ind w:right="72" w:left="72" w:firstLine="576"/>
        <w:spacing w:before="0" w:after="0" w:line="278" w:lineRule="auto"/>
        <w:jc w:val="both"/>
        <w:tabs>
          <w:tab w:val="clear" w:pos="432"/>
          <w:tab w:val="decimal" w:pos="1080"/>
        </w:tabs>
        <w:numPr>
          <w:ilvl w:val="0"/>
          <w:numId w:val="5"/>
        </w:numPr>
        <w:rPr>
          <w:color w:val="#000000"/>
          <w:sz w:val="24"/>
          <w:lang w:val="ru-RU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4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При работе с кормовой добавкой следует соблюдать общепринятые </w:t>
      </w:r>
      <w:r>
        <w:rPr>
          <w:color w:val="#000000"/>
          <w:sz w:val="24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ранила личной гигиены и техники безопасности, предусмотренные для работы </w:t>
      </w:r>
      <w:r>
        <w:rPr>
          <w:color w:val="#000000"/>
          <w:sz w:val="2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кормовыми добавками.</w:t>
      </w:r>
    </w:p>
    <w:p>
      <w:pPr>
        <w:ind w:right="72" w:left="72" w:firstLine="576"/>
        <w:spacing w:before="0" w:after="0" w:line="240" w:lineRule="auto"/>
        <w:jc w:val="left"/>
        <w:tabs>
          <w:tab w:val="clear" w:pos="432"/>
          <w:tab w:val="decimal" w:pos="1080"/>
        </w:tabs>
        <w:numPr>
          <w:ilvl w:val="0"/>
          <w:numId w:val="5"/>
        </w:numPr>
        <w:rPr>
          <w:color w:val="#000000"/>
          <w:sz w:val="28"/>
          <w:lang w:val="ru-RU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8"/>
          <w:lang w:val="ru-RU"/>
          <w:spacing w:val="-3"/>
          <w:w w:val="100"/>
          <w:strike w:val="false"/>
          <w:vertAlign w:val="baseline"/>
          <w:rFonts w:ascii="Times New Roman" w:hAnsi="Times New Roman"/>
        </w:rPr>
        <w:t xml:space="preserve">Организация производитель: Уе1ато 5.р.А., Via Рогго 2, 42124 Reggio </w:t>
      </w:r>
      <w:r>
        <w:rPr>
          <w:color w:val="#000000"/>
          <w:sz w:val="28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milia, Италия.</w:t>
      </w:r>
    </w:p>
    <w:sectPr>
      <w:pgSz w:w="11918" w:h="16854" w:orient="portrait"/>
      <w:type w:val="nextPage"/>
      <w:textDirection w:val="lrTb"/>
      <w:pgMar w:bottom="286" w:top="60" w:right="1196" w:left="106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auto"/>
    <w:panose1 w:val="02020603050405020304"/>
  </w:font>
  <w:font w:name="Tahoma">
    <w:charset w:val="CC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CC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720"/>
        </w:tabs>
      </w:pPr>
      <w:rPr>
        <w:i w:val="true"/>
        <w:color w:val="#91B8E1"/>
        <w:sz w:val="31"/>
        <w:lang w:val="ru-RU"/>
        <w:spacing w:val="0"/>
        <w:w w:val="50"/>
        <w:strike w:val="false"/>
        <w:vertAlign w:val="baseline"/>
        <w:rFonts w:ascii="Symbol" w:hAnsi="Symbol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216"/>
        </w:tabs>
      </w:pPr>
      <w:rPr>
        <w:color w:val="#000000"/>
        <w:sz w:val="25"/>
        <w:lang w:val="ru-RU"/>
        <w:spacing w:val="38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ru-RU"/>
        <w:spacing w:val="13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6"/>
      <w:lvlJc w:val="left"/>
      <w:pPr>
        <w:ind w:left="720"/>
        <w:tabs>
          <w:tab w:val="decimal" w:pos="432"/>
        </w:tabs>
      </w:pPr>
      <w:rPr>
        <w:color w:val="#000000"/>
        <w:sz w:val="24"/>
        <w:lang w:val="ru-RU"/>
        <w:spacing w:val="13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numbering" Target="/word/numbering.xml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